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FD" w:rsidRPr="00632E3D" w:rsidRDefault="009857FD" w:rsidP="009857FD">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ind w:left="360" w:right="396"/>
        <w:jc w:val="center"/>
        <w:rPr>
          <w:sz w:val="20"/>
          <w:szCs w:val="20"/>
          <w:lang w:val="et-EE"/>
        </w:rPr>
      </w:pPr>
      <w:r w:rsidRPr="00632E3D">
        <w:rPr>
          <w:rFonts w:ascii="Arial" w:hAnsi="Arial"/>
          <w:sz w:val="18"/>
          <w:szCs w:val="18"/>
          <w:lang w:val="et-EE"/>
        </w:rPr>
        <w:t>KORTERIÜHISTU TARTU 55/59 REVISJONIKOMISJONI ARUANNE</w:t>
      </w:r>
    </w:p>
    <w:p w:rsidR="009857FD" w:rsidRPr="00632E3D" w:rsidRDefault="009857FD" w:rsidP="004C6E5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 xml:space="preserve">Revisjonikomisjon koosseisus Pilvi Pajumäe, Tõnis Mäe ja </w:t>
      </w:r>
      <w:r w:rsidR="00695078" w:rsidRPr="00632E3D">
        <w:rPr>
          <w:sz w:val="20"/>
          <w:szCs w:val="20"/>
          <w:lang w:val="et-EE"/>
        </w:rPr>
        <w:t>Maria Tsistjakova</w:t>
      </w:r>
      <w:r w:rsidRPr="00632E3D">
        <w:rPr>
          <w:sz w:val="20"/>
          <w:szCs w:val="20"/>
          <w:lang w:val="et-EE"/>
        </w:rPr>
        <w:t>, tutvunud KÜ Tartu 55/59 (edaspidi KÜ) tegevustega 201</w:t>
      </w:r>
      <w:r w:rsidR="00815B0F" w:rsidRPr="00632E3D">
        <w:rPr>
          <w:sz w:val="20"/>
          <w:szCs w:val="20"/>
          <w:lang w:val="et-EE"/>
        </w:rPr>
        <w:t>4</w:t>
      </w:r>
      <w:r w:rsidR="004C6E58" w:rsidRPr="00632E3D">
        <w:rPr>
          <w:sz w:val="20"/>
          <w:szCs w:val="20"/>
          <w:lang w:val="et-EE"/>
        </w:rPr>
        <w:t xml:space="preserve"> ja 2015</w:t>
      </w:r>
      <w:r w:rsidRPr="00632E3D">
        <w:rPr>
          <w:sz w:val="20"/>
          <w:szCs w:val="20"/>
          <w:lang w:val="et-EE"/>
        </w:rPr>
        <w:t xml:space="preserve"> aasta jooksul järeldavad järgmist: </w:t>
      </w:r>
    </w:p>
    <w:p w:rsidR="009857FD" w:rsidRPr="00632E3D" w:rsidRDefault="009857FD" w:rsidP="009857FD">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b/>
          <w:sz w:val="20"/>
          <w:szCs w:val="20"/>
          <w:lang w:val="et-EE"/>
        </w:rPr>
      </w:pPr>
      <w:r w:rsidRPr="00632E3D">
        <w:rPr>
          <w:b/>
          <w:sz w:val="20"/>
          <w:szCs w:val="20"/>
          <w:lang w:val="et-EE"/>
        </w:rPr>
        <w:t>Üldist:</w:t>
      </w:r>
    </w:p>
    <w:p w:rsidR="009857FD" w:rsidRPr="00632E3D" w:rsidRDefault="009857FD" w:rsidP="004C6E5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 xml:space="preserve">Korteriühistu kulud tarnijate kaupa on toodud korteriühistu veebis </w:t>
      </w:r>
      <w:r w:rsidRPr="00632E3D">
        <w:rPr>
          <w:b/>
          <w:bCs/>
          <w:sz w:val="20"/>
          <w:szCs w:val="20"/>
          <w:lang w:val="et-EE"/>
        </w:rPr>
        <w:t>tartu55.eu</w:t>
      </w:r>
      <w:r w:rsidRPr="00632E3D">
        <w:rPr>
          <w:sz w:val="20"/>
          <w:szCs w:val="20"/>
          <w:lang w:val="et-EE"/>
        </w:rPr>
        <w:t xml:space="preserve"> alalõigus MATERJALID/PANK.</w:t>
      </w:r>
      <w:r w:rsidR="00D32B17" w:rsidRPr="00632E3D">
        <w:rPr>
          <w:sz w:val="20"/>
          <w:szCs w:val="20"/>
          <w:lang w:val="et-EE"/>
        </w:rPr>
        <w:t xml:space="preserve"> 2014 aasta aruanne on saadaval samal lehel alalõigus MATERJALID/AASTAARUANDED.</w:t>
      </w:r>
      <w:r w:rsidR="0012792E" w:rsidRPr="00632E3D">
        <w:rPr>
          <w:sz w:val="20"/>
          <w:szCs w:val="20"/>
          <w:lang w:val="et-EE"/>
        </w:rPr>
        <w:t xml:space="preserve"> Samast leiab ka lihtsustatud tulude kulude tabeli.</w:t>
      </w:r>
    </w:p>
    <w:p w:rsidR="009857FD" w:rsidRPr="00632E3D" w:rsidRDefault="009857FD" w:rsidP="004C6E5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b/>
          <w:sz w:val="20"/>
          <w:szCs w:val="20"/>
          <w:lang w:val="et-EE"/>
        </w:rPr>
      </w:pPr>
      <w:r w:rsidRPr="00632E3D">
        <w:rPr>
          <w:sz w:val="20"/>
          <w:szCs w:val="20"/>
          <w:lang w:val="et-EE"/>
        </w:rPr>
        <w:t xml:space="preserve">Revisjonikomisjon lähtub oma käesolevas aruandes </w:t>
      </w:r>
      <w:r w:rsidR="00E160F2" w:rsidRPr="00632E3D">
        <w:rPr>
          <w:sz w:val="20"/>
          <w:szCs w:val="20"/>
          <w:lang w:val="et-EE"/>
        </w:rPr>
        <w:t>2014</w:t>
      </w:r>
      <w:r w:rsidR="005F6553" w:rsidRPr="00632E3D">
        <w:rPr>
          <w:sz w:val="20"/>
          <w:szCs w:val="20"/>
          <w:lang w:val="et-EE"/>
        </w:rPr>
        <w:t xml:space="preserve"> aasta aruandest, raamatupidamise poolt loodud kokkuvõttest ja </w:t>
      </w:r>
      <w:r w:rsidR="00695078" w:rsidRPr="00632E3D">
        <w:rPr>
          <w:sz w:val="20"/>
          <w:szCs w:val="20"/>
          <w:lang w:val="et-EE"/>
        </w:rPr>
        <w:t>dokumentatsioonist</w:t>
      </w:r>
      <w:r w:rsidR="00E160F2" w:rsidRPr="00632E3D">
        <w:rPr>
          <w:sz w:val="20"/>
          <w:szCs w:val="20"/>
          <w:lang w:val="et-EE"/>
        </w:rPr>
        <w:t xml:space="preserve">. </w:t>
      </w:r>
      <w:r w:rsidR="00D60B08" w:rsidRPr="00632E3D">
        <w:rPr>
          <w:sz w:val="20"/>
          <w:szCs w:val="20"/>
          <w:lang w:val="et-EE"/>
        </w:rPr>
        <w:t xml:space="preserve">2015.aasta aruanne ei olnud antud revisjonikomisjoni aruande koostamise ajaks valmis. </w:t>
      </w:r>
      <w:r w:rsidR="00E160F2" w:rsidRPr="00632E3D">
        <w:rPr>
          <w:sz w:val="20"/>
          <w:szCs w:val="20"/>
          <w:lang w:val="et-EE"/>
        </w:rPr>
        <w:t xml:space="preserve">Revisjonikomisjonile on kättesaadavaks tehtud kõik </w:t>
      </w:r>
      <w:r w:rsidR="004C6E58" w:rsidRPr="00632E3D">
        <w:rPr>
          <w:sz w:val="20"/>
          <w:szCs w:val="20"/>
          <w:lang w:val="et-EE"/>
        </w:rPr>
        <w:t xml:space="preserve">korteriühistu </w:t>
      </w:r>
      <w:r w:rsidR="00E160F2" w:rsidRPr="00632E3D">
        <w:rPr>
          <w:sz w:val="20"/>
          <w:szCs w:val="20"/>
          <w:lang w:val="et-EE"/>
        </w:rPr>
        <w:t>majandustegevust puudutavad pangatehingud. Komisjon eeldab 2014. a aastaaruandes esitatud andmete õigsust.</w:t>
      </w:r>
    </w:p>
    <w:p w:rsidR="009857FD" w:rsidRPr="00632E3D" w:rsidRDefault="009857FD" w:rsidP="009857FD">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b/>
          <w:sz w:val="20"/>
          <w:szCs w:val="20"/>
          <w:lang w:val="et-EE"/>
        </w:rPr>
        <w:t>Revisjonikomisjon leidis, et:</w:t>
      </w:r>
    </w:p>
    <w:p w:rsidR="002E5E7D" w:rsidRPr="00632E3D" w:rsidRDefault="00D32B17" w:rsidP="00B73EA4">
      <w:pPr>
        <w:pStyle w:val="ListParagraph"/>
        <w:numPr>
          <w:ilvl w:val="0"/>
          <w:numId w:val="3"/>
        </w:numPr>
        <w:autoSpaceDE w:val="0"/>
        <w:autoSpaceDN w:val="0"/>
        <w:adjustRightInd w:val="0"/>
        <w:spacing w:line="260" w:lineRule="atLeast"/>
        <w:ind w:right="396"/>
        <w:jc w:val="both"/>
        <w:rPr>
          <w:sz w:val="20"/>
          <w:szCs w:val="20"/>
          <w:lang w:val="et-EE"/>
        </w:rPr>
      </w:pPr>
      <w:r w:rsidRPr="00632E3D">
        <w:rPr>
          <w:sz w:val="20"/>
          <w:szCs w:val="20"/>
          <w:lang w:val="et-EE"/>
        </w:rPr>
        <w:t>J</w:t>
      </w:r>
      <w:r w:rsidR="00E160F2" w:rsidRPr="00632E3D">
        <w:rPr>
          <w:sz w:val="20"/>
          <w:szCs w:val="20"/>
          <w:lang w:val="et-EE"/>
        </w:rPr>
        <w:t>uhatus on täitnud temale ühistu põhikirjaga pandud kohustusi. Korteriühistu bilansimaht oli 2013. a 180 228 eurot ning 2014. a 188 998</w:t>
      </w:r>
      <w:r w:rsidR="00E160F2" w:rsidRPr="00632E3D">
        <w:rPr>
          <w:rFonts w:ascii="NimbusSanL" w:hAnsi="NimbusSanL" w:cs="NimbusSanL"/>
          <w:b/>
          <w:bCs/>
          <w:color w:val="000000"/>
          <w:sz w:val="14"/>
          <w:szCs w:val="14"/>
          <w:lang w:bidi="ar-SA"/>
        </w:rPr>
        <w:t xml:space="preserve"> </w:t>
      </w:r>
      <w:r w:rsidR="00E160F2" w:rsidRPr="00632E3D">
        <w:rPr>
          <w:sz w:val="20"/>
          <w:szCs w:val="20"/>
          <w:lang w:val="et-EE"/>
        </w:rPr>
        <w:t xml:space="preserve">eurot. Bilansimahu kasvu põhjustas </w:t>
      </w:r>
      <w:r w:rsidR="002E5E7D" w:rsidRPr="00632E3D">
        <w:rPr>
          <w:sz w:val="20"/>
          <w:szCs w:val="20"/>
          <w:lang w:val="et-EE"/>
        </w:rPr>
        <w:t xml:space="preserve">rahaliste vahendite kasv pangaarvel põhiliselt tänu remondifondi kogutud vahendite kasvuga. Kuna üldkoosolek 26.juunil 2014.a juhatuse poolt välja pakutud majanduskava ei kinnitanud, siis ei teostatud 2014 aastal ka uusi suuri remondiprojekte, mis võimaldas koguda vahendeid planeeritavate suuremate projektide teostamiseks (küttesüsteemi vahetus ja fassaadiremont). </w:t>
      </w:r>
      <w:r w:rsidR="00D60B08" w:rsidRPr="00632E3D">
        <w:rPr>
          <w:sz w:val="20"/>
          <w:szCs w:val="20"/>
          <w:lang w:val="et-EE"/>
        </w:rPr>
        <w:t xml:space="preserve">2015. aastal teostati nendest kogutud vahenditest fassaadiremonti mahus 53 633 eurot. </w:t>
      </w:r>
      <w:r w:rsidR="00B73EA4" w:rsidRPr="00632E3D">
        <w:rPr>
          <w:sz w:val="20"/>
          <w:szCs w:val="20"/>
          <w:lang w:val="et-EE"/>
        </w:rPr>
        <w:t xml:space="preserve">Käibevara (sealhulgas raha pangakontol) oli ühistul </w:t>
      </w:r>
      <w:r w:rsidR="004C6E58" w:rsidRPr="00632E3D">
        <w:rPr>
          <w:sz w:val="20"/>
          <w:szCs w:val="20"/>
          <w:lang w:val="et-EE"/>
        </w:rPr>
        <w:t xml:space="preserve">2014 </w:t>
      </w:r>
      <w:r w:rsidR="00B73EA4" w:rsidRPr="00632E3D">
        <w:rPr>
          <w:sz w:val="20"/>
          <w:szCs w:val="20"/>
          <w:lang w:val="et-EE"/>
        </w:rPr>
        <w:t>aasta lõpu seisuga 43 680</w:t>
      </w:r>
      <w:r w:rsidR="00B73EA4" w:rsidRPr="00632E3D">
        <w:rPr>
          <w:rFonts w:ascii="NimbusSanL" w:hAnsi="NimbusSanL" w:cs="NimbusSanL"/>
          <w:b/>
          <w:bCs/>
          <w:color w:val="000000"/>
          <w:sz w:val="14"/>
          <w:szCs w:val="14"/>
          <w:lang w:val="et-EE" w:bidi="ar-SA"/>
        </w:rPr>
        <w:t xml:space="preserve"> </w:t>
      </w:r>
      <w:r w:rsidR="00B73EA4" w:rsidRPr="00632E3D">
        <w:rPr>
          <w:sz w:val="20"/>
          <w:szCs w:val="20"/>
          <w:lang w:val="et-EE"/>
        </w:rPr>
        <w:t xml:space="preserve"> eurot ja põhivara (milleks on ühistu kinnisvara) 145 318 eurot.</w:t>
      </w:r>
    </w:p>
    <w:p w:rsidR="00E160F2" w:rsidRPr="00632E3D" w:rsidRDefault="00E160F2" w:rsidP="002E5E7D">
      <w:pPr>
        <w:pStyle w:val="ListParagraph"/>
        <w:autoSpaceDE w:val="0"/>
        <w:autoSpaceDN w:val="0"/>
        <w:adjustRightInd w:val="0"/>
        <w:spacing w:line="260" w:lineRule="atLeast"/>
        <w:ind w:right="396"/>
        <w:jc w:val="both"/>
        <w:rPr>
          <w:b/>
          <w:bCs/>
          <w:sz w:val="20"/>
          <w:szCs w:val="20"/>
          <w:lang w:val="et-EE"/>
        </w:rPr>
      </w:pPr>
      <w:r w:rsidRPr="00632E3D">
        <w:rPr>
          <w:b/>
          <w:bCs/>
          <w:sz w:val="20"/>
          <w:szCs w:val="20"/>
          <w:lang w:val="et-EE"/>
        </w:rPr>
        <w:t>Leiame, et ühistu majandustegevus ning rahaline olukord on stabiilsed. Meile esitatud andmetes ei ole ebaharilikku informatsiooni, mis võiks seada kahtluse alla ühistu tegevuse jätkusuutlikkuse.</w:t>
      </w:r>
    </w:p>
    <w:p w:rsidR="00B73EA4" w:rsidRPr="00632E3D" w:rsidRDefault="00B73EA4" w:rsidP="009B29C7">
      <w:pPr>
        <w:pStyle w:val="ListParagraph"/>
        <w:numPr>
          <w:ilvl w:val="0"/>
          <w:numId w:val="3"/>
        </w:numPr>
        <w:autoSpaceDE w:val="0"/>
        <w:autoSpaceDN w:val="0"/>
        <w:adjustRightInd w:val="0"/>
        <w:spacing w:line="260" w:lineRule="atLeast"/>
        <w:ind w:right="396"/>
        <w:jc w:val="both"/>
        <w:rPr>
          <w:sz w:val="20"/>
          <w:szCs w:val="20"/>
          <w:lang w:val="et-EE"/>
        </w:rPr>
      </w:pPr>
      <w:r w:rsidRPr="00632E3D">
        <w:rPr>
          <w:sz w:val="20"/>
          <w:szCs w:val="20"/>
          <w:lang w:val="et-EE"/>
        </w:rPr>
        <w:t xml:space="preserve">Revisjonikomisjon saab märkida, et ühistu liikmetelt saadud tasud 2013. a olid 45 342 eurot ning 2014. a 37 654 eurot. Haldustasud vähenesid 2013 aastaga võrreldes </w:t>
      </w:r>
      <w:r w:rsidR="0037236A" w:rsidRPr="00632E3D">
        <w:rPr>
          <w:sz w:val="20"/>
          <w:szCs w:val="20"/>
          <w:lang w:val="et-EE"/>
        </w:rPr>
        <w:t xml:space="preserve">-4138 euro võrra ja hooldustasud kasvasid 1726 euro võrra. </w:t>
      </w:r>
    </w:p>
    <w:p w:rsidR="0037236A" w:rsidRPr="00632E3D" w:rsidRDefault="0037236A" w:rsidP="0037236A">
      <w:pPr>
        <w:pStyle w:val="ListParagraph"/>
        <w:autoSpaceDE w:val="0"/>
        <w:autoSpaceDN w:val="0"/>
        <w:adjustRightInd w:val="0"/>
        <w:spacing w:line="260" w:lineRule="atLeast"/>
        <w:ind w:right="396"/>
        <w:jc w:val="both"/>
        <w:rPr>
          <w:sz w:val="20"/>
          <w:szCs w:val="20"/>
          <w:lang w:val="et-EE"/>
        </w:rPr>
      </w:pPr>
      <w:r w:rsidRPr="00632E3D">
        <w:rPr>
          <w:b/>
          <w:bCs/>
          <w:sz w:val="20"/>
          <w:szCs w:val="20"/>
          <w:lang w:val="et-EE"/>
        </w:rPr>
        <w:t>Leiame, et juhatus on astunud piisavaid samme ühistu vahendite kokkuhoiu tagamiseks</w:t>
      </w:r>
      <w:r w:rsidR="009B29C7" w:rsidRPr="00632E3D">
        <w:rPr>
          <w:sz w:val="20"/>
          <w:szCs w:val="20"/>
          <w:lang w:val="et-EE"/>
        </w:rPr>
        <w:t>.</w:t>
      </w:r>
      <w:r w:rsidRPr="00632E3D">
        <w:rPr>
          <w:sz w:val="20"/>
          <w:szCs w:val="20"/>
          <w:lang w:val="et-EE"/>
        </w:rPr>
        <w:t xml:space="preserve"> </w:t>
      </w:r>
    </w:p>
    <w:p w:rsidR="00632E3D" w:rsidRPr="00632E3D" w:rsidRDefault="00632E3D" w:rsidP="00632E3D">
      <w:pPr>
        <w:pStyle w:val="ListParagraph"/>
        <w:numPr>
          <w:ilvl w:val="0"/>
          <w:numId w:val="3"/>
        </w:numPr>
        <w:autoSpaceDE w:val="0"/>
        <w:autoSpaceDN w:val="0"/>
        <w:adjustRightInd w:val="0"/>
        <w:spacing w:line="260" w:lineRule="atLeast"/>
        <w:ind w:right="396"/>
        <w:jc w:val="both"/>
        <w:rPr>
          <w:sz w:val="20"/>
          <w:szCs w:val="20"/>
          <w:lang w:val="et-EE"/>
        </w:rPr>
      </w:pPr>
      <w:r w:rsidRPr="00632E3D">
        <w:rPr>
          <w:sz w:val="20"/>
          <w:szCs w:val="20"/>
          <w:lang w:val="et-EE"/>
        </w:rPr>
        <w:t xml:space="preserve">Revisjonikomisjon täheldas oma tegevuse käigus puudujääke infovahetuses juhatuse ja korteriühistu liikmete vahel. Kuigi korteriühistu kodulehel on oluline osa finantsinformatsioonist ja aruannetest olemas, saaks juhatus korteriühistu liikmete informeerimisel igapäevastest tegevustest olla aktiivsem. </w:t>
      </w:r>
    </w:p>
    <w:p w:rsidR="00D32B17" w:rsidRPr="00632E3D" w:rsidRDefault="002A4893" w:rsidP="00D32B17">
      <w:pPr>
        <w:pStyle w:val="ListParagraph"/>
        <w:numPr>
          <w:ilvl w:val="0"/>
          <w:numId w:val="3"/>
        </w:numPr>
        <w:autoSpaceDE w:val="0"/>
        <w:autoSpaceDN w:val="0"/>
        <w:adjustRightInd w:val="0"/>
        <w:spacing w:line="260" w:lineRule="atLeast"/>
        <w:ind w:right="396"/>
        <w:jc w:val="both"/>
        <w:rPr>
          <w:sz w:val="20"/>
          <w:szCs w:val="20"/>
          <w:lang w:val="et-EE"/>
        </w:rPr>
      </w:pPr>
      <w:r w:rsidRPr="00632E3D">
        <w:rPr>
          <w:sz w:val="20"/>
          <w:szCs w:val="20"/>
          <w:lang w:val="et-EE"/>
        </w:rPr>
        <w:t>Kuna ühistu majandustegevuse aluseks on majanduskava, siis asjaolu, et üldkoosolek majanduskava 26.juunil 2014.a ei kinnitanud ei ole vaband</w:t>
      </w:r>
      <w:r w:rsidR="00D32B17" w:rsidRPr="00632E3D">
        <w:rPr>
          <w:sz w:val="20"/>
          <w:szCs w:val="20"/>
          <w:lang w:val="et-EE"/>
        </w:rPr>
        <w:t>useks, et juhatus ei peaks esitama korteriühistu liikmetele uut majanduskava ja kutsuma kokku uut üldkoosolekut.</w:t>
      </w:r>
    </w:p>
    <w:p w:rsidR="00B73EA4" w:rsidRPr="00632E3D" w:rsidRDefault="00D32B17" w:rsidP="00D32B17">
      <w:pPr>
        <w:pStyle w:val="ListParagraph"/>
        <w:autoSpaceDE w:val="0"/>
        <w:autoSpaceDN w:val="0"/>
        <w:adjustRightInd w:val="0"/>
        <w:spacing w:line="260" w:lineRule="atLeast"/>
        <w:ind w:right="396"/>
        <w:jc w:val="both"/>
        <w:rPr>
          <w:b/>
          <w:bCs/>
          <w:sz w:val="20"/>
          <w:szCs w:val="20"/>
          <w:lang w:val="et-EE"/>
        </w:rPr>
      </w:pPr>
      <w:r w:rsidRPr="00632E3D">
        <w:rPr>
          <w:b/>
          <w:bCs/>
          <w:sz w:val="20"/>
          <w:szCs w:val="20"/>
          <w:lang w:val="et-EE"/>
        </w:rPr>
        <w:t xml:space="preserve">Leiame, et juhatus ei ole kasutanud kõiki võimalusi majanduskava kinnitamiseks.  </w:t>
      </w:r>
      <w:r w:rsidR="002A4893" w:rsidRPr="00632E3D">
        <w:rPr>
          <w:b/>
          <w:bCs/>
          <w:sz w:val="20"/>
          <w:szCs w:val="20"/>
          <w:lang w:val="et-EE"/>
        </w:rPr>
        <w:t xml:space="preserve"> </w:t>
      </w:r>
    </w:p>
    <w:p w:rsidR="009857FD" w:rsidRPr="00632E3D" w:rsidRDefault="009857FD" w:rsidP="009857FD">
      <w:pPr>
        <w:pStyle w:val="ListParagraph"/>
        <w:autoSpaceDE w:val="0"/>
        <w:autoSpaceDN w:val="0"/>
        <w:adjustRightInd w:val="0"/>
        <w:spacing w:line="260" w:lineRule="atLeast"/>
        <w:ind w:right="396"/>
        <w:jc w:val="both"/>
        <w:rPr>
          <w:bCs/>
          <w:sz w:val="20"/>
          <w:szCs w:val="20"/>
          <w:lang w:val="et-EE"/>
        </w:rPr>
      </w:pPr>
      <w:r w:rsidRPr="00632E3D">
        <w:rPr>
          <w:bCs/>
          <w:sz w:val="20"/>
          <w:szCs w:val="20"/>
          <w:lang w:val="et-EE"/>
        </w:rPr>
        <w:t xml:space="preserve"> </w:t>
      </w:r>
    </w:p>
    <w:p w:rsidR="009B29C7" w:rsidRPr="00632E3D" w:rsidRDefault="009B29C7" w:rsidP="009B29C7">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Revisjonikomisjoni pädevuses ei ole anda hinnangut majandustegevuse kululiikide otstarbekusele, sest tegemist on üldkoosoleku pädevusega. Revisjonikomisjoni arvates tegutseb juhatus meie arvates ühistu raha kasutamisel säästlikult ja otstarbekalt.</w:t>
      </w:r>
    </w:p>
    <w:p w:rsidR="00695078" w:rsidRPr="00632E3D" w:rsidRDefault="009B29C7" w:rsidP="00D60B0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Leiame, et korteriühistu juhatus on tegutsenud vajaliku hoolsusega oma ülesannete täitmisel. Leiame, et korteriühistu majanduslikus oluko</w:t>
      </w:r>
      <w:bookmarkStart w:id="0" w:name="_GoBack"/>
      <w:bookmarkEnd w:id="0"/>
      <w:r w:rsidRPr="00632E3D">
        <w:rPr>
          <w:sz w:val="20"/>
          <w:szCs w:val="20"/>
          <w:lang w:val="et-EE"/>
        </w:rPr>
        <w:t>rras ei ole ebaharilikke asjaolusid, mis võiksid kaasa tuua küsimuse korteriühistu tegevuse jätkuvusest</w:t>
      </w:r>
      <w:r w:rsidR="00D60B08" w:rsidRPr="00632E3D">
        <w:rPr>
          <w:sz w:val="20"/>
          <w:szCs w:val="20"/>
          <w:lang w:val="et-EE"/>
        </w:rPr>
        <w:t>.</w:t>
      </w:r>
    </w:p>
    <w:p w:rsidR="00695078" w:rsidRPr="00632E3D" w:rsidRDefault="009857FD" w:rsidP="00D32B17">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 xml:space="preserve"> </w:t>
      </w:r>
      <w:r w:rsidR="00695078" w:rsidRPr="00632E3D">
        <w:rPr>
          <w:sz w:val="20"/>
          <w:szCs w:val="20"/>
          <w:lang w:val="et-EE"/>
        </w:rPr>
        <w:t>Revisjonikomisjoni liige</w:t>
      </w:r>
      <w:r w:rsidR="00695078" w:rsidRPr="00632E3D">
        <w:rPr>
          <w:sz w:val="20"/>
          <w:szCs w:val="20"/>
          <w:lang w:val="et-EE"/>
        </w:rPr>
        <w:tab/>
        <w:t xml:space="preserve"> </w:t>
      </w:r>
      <w:r w:rsidR="00695078" w:rsidRPr="00632E3D">
        <w:rPr>
          <w:sz w:val="20"/>
          <w:szCs w:val="20"/>
          <w:lang w:val="et-EE"/>
        </w:rPr>
        <w:tab/>
        <w:t>Revisjonikomisjoni liige               Revisjonikomisjoni liige</w:t>
      </w:r>
    </w:p>
    <w:p w:rsidR="00695078" w:rsidRPr="00632E3D" w:rsidRDefault="00695078" w:rsidP="0069507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w:t>
      </w:r>
      <w:r w:rsidRPr="00632E3D">
        <w:rPr>
          <w:sz w:val="20"/>
          <w:szCs w:val="20"/>
          <w:lang w:val="et-EE"/>
        </w:rPr>
        <w:tab/>
      </w:r>
      <w:r w:rsidRPr="00632E3D">
        <w:rPr>
          <w:sz w:val="20"/>
          <w:szCs w:val="20"/>
          <w:lang w:val="et-EE"/>
        </w:rPr>
        <w:tab/>
        <w:t>…………………...............…                .......................................</w:t>
      </w:r>
    </w:p>
    <w:p w:rsidR="00695078" w:rsidRPr="00632E3D" w:rsidRDefault="00695078" w:rsidP="00695078">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60" w:lineRule="atLeast"/>
        <w:ind w:left="360" w:right="396"/>
        <w:jc w:val="both"/>
        <w:rPr>
          <w:sz w:val="20"/>
          <w:szCs w:val="20"/>
          <w:lang w:val="et-EE"/>
        </w:rPr>
      </w:pPr>
      <w:r w:rsidRPr="00632E3D">
        <w:rPr>
          <w:sz w:val="20"/>
          <w:szCs w:val="20"/>
          <w:lang w:val="et-EE"/>
        </w:rPr>
        <w:t>Pilvi Pajumäe</w:t>
      </w:r>
      <w:r w:rsidRPr="00632E3D">
        <w:rPr>
          <w:sz w:val="20"/>
          <w:szCs w:val="20"/>
          <w:lang w:val="et-EE"/>
        </w:rPr>
        <w:tab/>
      </w:r>
      <w:r w:rsidRPr="00632E3D">
        <w:rPr>
          <w:sz w:val="20"/>
          <w:szCs w:val="20"/>
          <w:lang w:val="et-EE"/>
        </w:rPr>
        <w:tab/>
      </w:r>
      <w:r w:rsidRPr="00632E3D">
        <w:rPr>
          <w:sz w:val="20"/>
          <w:szCs w:val="20"/>
          <w:lang w:val="et-EE"/>
        </w:rPr>
        <w:tab/>
        <w:t>Tõnis Mäe</w:t>
      </w:r>
      <w:r w:rsidRPr="00632E3D">
        <w:rPr>
          <w:sz w:val="20"/>
          <w:szCs w:val="20"/>
          <w:lang w:val="et-EE"/>
        </w:rPr>
        <w:tab/>
      </w:r>
      <w:r w:rsidRPr="00632E3D">
        <w:rPr>
          <w:sz w:val="20"/>
          <w:szCs w:val="20"/>
          <w:lang w:val="et-EE"/>
        </w:rPr>
        <w:tab/>
        <w:t xml:space="preserve">              Maria Tsistjakova</w:t>
      </w:r>
    </w:p>
    <w:p w:rsidR="00630234" w:rsidRPr="00632E3D" w:rsidRDefault="00630234" w:rsidP="009857FD">
      <w:pPr>
        <w:rPr>
          <w:sz w:val="20"/>
          <w:szCs w:val="20"/>
          <w:lang w:val="et-EE"/>
        </w:rPr>
      </w:pPr>
    </w:p>
    <w:sectPr w:rsidR="00630234" w:rsidRPr="00632E3D" w:rsidSect="00D32B17">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NimbusSanL">
    <w:panose1 w:val="00000000000000000000"/>
    <w:charset w:val="BA"/>
    <w:family w:val="auto"/>
    <w:notTrueType/>
    <w:pitch w:val="default"/>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3763B"/>
    <w:multiLevelType w:val="hybridMultilevel"/>
    <w:tmpl w:val="2034CF34"/>
    <w:lvl w:ilvl="0" w:tplc="0425000F">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1" w15:restartNumberingAfterBreak="0">
    <w:nsid w:val="3FF43B48"/>
    <w:multiLevelType w:val="hybridMultilevel"/>
    <w:tmpl w:val="FACE78F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46B7844"/>
    <w:multiLevelType w:val="hybridMultilevel"/>
    <w:tmpl w:val="574433B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E2"/>
    <w:rsid w:val="00081479"/>
    <w:rsid w:val="000D21C5"/>
    <w:rsid w:val="000F629F"/>
    <w:rsid w:val="00113F81"/>
    <w:rsid w:val="0012792E"/>
    <w:rsid w:val="00187A8B"/>
    <w:rsid w:val="00200370"/>
    <w:rsid w:val="002A4893"/>
    <w:rsid w:val="002E5E7D"/>
    <w:rsid w:val="0032194E"/>
    <w:rsid w:val="0037236A"/>
    <w:rsid w:val="003D3C79"/>
    <w:rsid w:val="00473E48"/>
    <w:rsid w:val="004C6E58"/>
    <w:rsid w:val="00501346"/>
    <w:rsid w:val="005F6553"/>
    <w:rsid w:val="00630234"/>
    <w:rsid w:val="00632E3D"/>
    <w:rsid w:val="00695078"/>
    <w:rsid w:val="00781644"/>
    <w:rsid w:val="00815B0F"/>
    <w:rsid w:val="009857FD"/>
    <w:rsid w:val="009B29C7"/>
    <w:rsid w:val="009C1AE4"/>
    <w:rsid w:val="00B73EA4"/>
    <w:rsid w:val="00B8461A"/>
    <w:rsid w:val="00C92D80"/>
    <w:rsid w:val="00D32B17"/>
    <w:rsid w:val="00D60B08"/>
    <w:rsid w:val="00E160F2"/>
    <w:rsid w:val="00E41A39"/>
    <w:rsid w:val="00EF3738"/>
    <w:rsid w:val="00FE1CE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B275-63A5-4EB2-A431-55AED617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39"/>
  </w:style>
  <w:style w:type="paragraph" w:styleId="Heading1">
    <w:name w:val="heading 1"/>
    <w:basedOn w:val="Normal"/>
    <w:next w:val="Normal"/>
    <w:link w:val="Heading1Char"/>
    <w:uiPriority w:val="9"/>
    <w:qFormat/>
    <w:rsid w:val="00E41A39"/>
    <w:pPr>
      <w:keepNext/>
      <w:keepLines/>
      <w:spacing w:before="48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1A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1A3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1A3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A3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41A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41A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41A3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41A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A39"/>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1A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41A3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41A3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1A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41A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41A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41A3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41A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41A39"/>
    <w:pPr>
      <w:spacing w:line="240" w:lineRule="auto"/>
    </w:pPr>
    <w:rPr>
      <w:b/>
      <w:bCs/>
      <w:color w:val="4F81BD" w:themeColor="accent1"/>
      <w:sz w:val="18"/>
      <w:szCs w:val="18"/>
    </w:rPr>
  </w:style>
  <w:style w:type="paragraph" w:styleId="Title">
    <w:name w:val="Title"/>
    <w:basedOn w:val="Normal"/>
    <w:next w:val="Normal"/>
    <w:link w:val="TitleChar"/>
    <w:uiPriority w:val="10"/>
    <w:qFormat/>
    <w:rsid w:val="00E41A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1A3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41A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41A3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41A39"/>
    <w:rPr>
      <w:b/>
      <w:bCs/>
    </w:rPr>
  </w:style>
  <w:style w:type="character" w:styleId="Emphasis">
    <w:name w:val="Emphasis"/>
    <w:basedOn w:val="DefaultParagraphFont"/>
    <w:uiPriority w:val="20"/>
    <w:qFormat/>
    <w:rsid w:val="00E41A39"/>
    <w:rPr>
      <w:i/>
      <w:iCs/>
    </w:rPr>
  </w:style>
  <w:style w:type="paragraph" w:styleId="NoSpacing">
    <w:name w:val="No Spacing"/>
    <w:uiPriority w:val="1"/>
    <w:qFormat/>
    <w:rsid w:val="00E41A39"/>
    <w:pPr>
      <w:spacing w:after="0" w:line="240" w:lineRule="auto"/>
    </w:pPr>
  </w:style>
  <w:style w:type="paragraph" w:styleId="ListParagraph">
    <w:name w:val="List Paragraph"/>
    <w:basedOn w:val="Normal"/>
    <w:uiPriority w:val="34"/>
    <w:qFormat/>
    <w:rsid w:val="00E41A39"/>
    <w:pPr>
      <w:ind w:left="720"/>
      <w:contextualSpacing/>
    </w:pPr>
  </w:style>
  <w:style w:type="paragraph" w:styleId="Quote">
    <w:name w:val="Quote"/>
    <w:basedOn w:val="Normal"/>
    <w:next w:val="Normal"/>
    <w:link w:val="QuoteChar"/>
    <w:uiPriority w:val="29"/>
    <w:qFormat/>
    <w:rsid w:val="00E41A39"/>
    <w:rPr>
      <w:i/>
      <w:iCs/>
      <w:color w:val="000000" w:themeColor="text1"/>
    </w:rPr>
  </w:style>
  <w:style w:type="character" w:customStyle="1" w:styleId="QuoteChar">
    <w:name w:val="Quote Char"/>
    <w:basedOn w:val="DefaultParagraphFont"/>
    <w:link w:val="Quote"/>
    <w:uiPriority w:val="29"/>
    <w:rsid w:val="00E41A39"/>
    <w:rPr>
      <w:i/>
      <w:iCs/>
      <w:color w:val="000000" w:themeColor="text1"/>
    </w:rPr>
  </w:style>
  <w:style w:type="paragraph" w:styleId="IntenseQuote">
    <w:name w:val="Intense Quote"/>
    <w:basedOn w:val="Normal"/>
    <w:next w:val="Normal"/>
    <w:link w:val="IntenseQuoteChar"/>
    <w:uiPriority w:val="30"/>
    <w:qFormat/>
    <w:rsid w:val="00E41A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41A39"/>
    <w:rPr>
      <w:b/>
      <w:bCs/>
      <w:i/>
      <w:iCs/>
      <w:color w:val="4F81BD" w:themeColor="accent1"/>
    </w:rPr>
  </w:style>
  <w:style w:type="character" w:styleId="SubtleEmphasis">
    <w:name w:val="Subtle Emphasis"/>
    <w:basedOn w:val="DefaultParagraphFont"/>
    <w:uiPriority w:val="19"/>
    <w:qFormat/>
    <w:rsid w:val="00E41A39"/>
    <w:rPr>
      <w:i/>
      <w:iCs/>
      <w:color w:val="808080" w:themeColor="text1" w:themeTint="7F"/>
    </w:rPr>
  </w:style>
  <w:style w:type="character" w:styleId="IntenseEmphasis">
    <w:name w:val="Intense Emphasis"/>
    <w:basedOn w:val="DefaultParagraphFont"/>
    <w:uiPriority w:val="21"/>
    <w:qFormat/>
    <w:rsid w:val="00E41A39"/>
    <w:rPr>
      <w:b/>
      <w:bCs/>
      <w:i/>
      <w:iCs/>
      <w:color w:val="4F81BD" w:themeColor="accent1"/>
    </w:rPr>
  </w:style>
  <w:style w:type="character" w:styleId="SubtleReference">
    <w:name w:val="Subtle Reference"/>
    <w:basedOn w:val="DefaultParagraphFont"/>
    <w:uiPriority w:val="31"/>
    <w:qFormat/>
    <w:rsid w:val="00E41A39"/>
    <w:rPr>
      <w:smallCaps/>
      <w:color w:val="C0504D" w:themeColor="accent2"/>
      <w:u w:val="single"/>
    </w:rPr>
  </w:style>
  <w:style w:type="character" w:styleId="IntenseReference">
    <w:name w:val="Intense Reference"/>
    <w:basedOn w:val="DefaultParagraphFont"/>
    <w:uiPriority w:val="32"/>
    <w:qFormat/>
    <w:rsid w:val="00E41A39"/>
    <w:rPr>
      <w:b/>
      <w:bCs/>
      <w:smallCaps/>
      <w:color w:val="C0504D" w:themeColor="accent2"/>
      <w:spacing w:val="5"/>
      <w:u w:val="single"/>
    </w:rPr>
  </w:style>
  <w:style w:type="character" w:styleId="BookTitle">
    <w:name w:val="Book Title"/>
    <w:basedOn w:val="DefaultParagraphFont"/>
    <w:uiPriority w:val="33"/>
    <w:qFormat/>
    <w:rsid w:val="00E41A39"/>
    <w:rPr>
      <w:b/>
      <w:bCs/>
      <w:smallCaps/>
      <w:spacing w:val="5"/>
    </w:rPr>
  </w:style>
  <w:style w:type="paragraph" w:styleId="TOCHeading">
    <w:name w:val="TOC Heading"/>
    <w:basedOn w:val="Heading1"/>
    <w:next w:val="Normal"/>
    <w:uiPriority w:val="39"/>
    <w:semiHidden/>
    <w:unhideWhenUsed/>
    <w:qFormat/>
    <w:rsid w:val="00E41A39"/>
    <w:pPr>
      <w:outlineLvl w:val="9"/>
    </w:pPr>
  </w:style>
  <w:style w:type="character" w:styleId="Hyperlink">
    <w:name w:val="Hyperlink"/>
    <w:basedOn w:val="DefaultParagraphFont"/>
    <w:uiPriority w:val="99"/>
    <w:semiHidden/>
    <w:unhideWhenUsed/>
    <w:rsid w:val="00985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Tõnis Mäe</dc:creator>
  <cp:lastModifiedBy>Tõnis Mäe</cp:lastModifiedBy>
  <cp:revision>2</cp:revision>
  <dcterms:created xsi:type="dcterms:W3CDTF">2016-01-15T08:44:00Z</dcterms:created>
  <dcterms:modified xsi:type="dcterms:W3CDTF">2016-01-15T08:44:00Z</dcterms:modified>
</cp:coreProperties>
</file>